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Kymera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Fund X, L.P.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2,384,685.00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2,384,685.00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2,384,685.00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2"/>
        <w:gridCol w:w="8023"/>
      </w:tblGrid>
      <w:tr>
        <w:trPr/>
        <w:tc>
          <w:tcPr>
            <w:tcW w:w="2182" w:type="dxa"/>
            <w:tcBorders/>
            <w:vAlign w:val="center"/>
          </w:tcPr>
          <w:p>
            <w:pPr>
              <w:pStyle w:val="TableContents"/>
              <w:bidi w:val="0"/>
              <w:spacing w:before="0" w:after="283"/>
              <w:jc w:val="left"/>
              <w:rPr/>
            </w:pPr>
            <w:r>
              <w:rPr/>
              <w:t>1</w:t>
            </w:r>
          </w:p>
        </w:tc>
        <w:tc>
          <w:tcPr>
            <w:tcW w:w="802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ASSOCIATES X, L.P. </w:t>
            </w:r>
          </w:p>
        </w:tc>
      </w:tr>
      <w:tr>
        <w:trPr/>
        <w:tc>
          <w:tcPr>
            <w:tcW w:w="2182" w:type="dxa"/>
            <w:tcBorders/>
            <w:vAlign w:val="center"/>
          </w:tcPr>
          <w:p>
            <w:pPr>
              <w:pStyle w:val="TableContents"/>
              <w:bidi w:val="0"/>
              <w:spacing w:before="0" w:after="283"/>
              <w:jc w:val="left"/>
              <w:rPr/>
            </w:pPr>
            <w:r>
              <w:rPr/>
              <w:t>2</w:t>
            </w:r>
          </w:p>
        </w:tc>
        <w:tc>
          <w:tcPr>
            <w:tcW w:w="802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2" w:type="dxa"/>
            <w:tcBorders/>
            <w:vAlign w:val="center"/>
          </w:tcPr>
          <w:p>
            <w:pPr>
              <w:pStyle w:val="TableContents"/>
              <w:bidi w:val="0"/>
              <w:spacing w:before="0" w:after="283"/>
              <w:jc w:val="left"/>
              <w:rPr/>
            </w:pPr>
            <w:r>
              <w:rPr/>
              <w:t>3</w:t>
            </w:r>
          </w:p>
        </w:tc>
        <w:tc>
          <w:tcPr>
            <w:tcW w:w="8023" w:type="dxa"/>
            <w:tcBorders/>
            <w:vAlign w:val="center"/>
          </w:tcPr>
          <w:p>
            <w:pPr>
              <w:pStyle w:val="TableContents"/>
              <w:bidi w:val="0"/>
              <w:spacing w:before="0" w:after="283"/>
              <w:jc w:val="left"/>
              <w:rPr/>
            </w:pPr>
            <w:r>
              <w:rPr/>
              <w:t>Sec Use Only</w:t>
            </w:r>
          </w:p>
        </w:tc>
      </w:tr>
      <w:tr>
        <w:trPr/>
        <w:tc>
          <w:tcPr>
            <w:tcW w:w="2182" w:type="dxa"/>
            <w:tcBorders/>
            <w:vAlign w:val="center"/>
          </w:tcPr>
          <w:p>
            <w:pPr>
              <w:pStyle w:val="TableContents"/>
              <w:bidi w:val="0"/>
              <w:spacing w:before="0" w:after="283"/>
              <w:jc w:val="left"/>
              <w:rPr/>
            </w:pPr>
            <w:r>
              <w:rPr/>
              <w:t>4</w:t>
            </w:r>
          </w:p>
        </w:tc>
        <w:tc>
          <w:tcPr>
            <w:tcW w:w="802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2,384,685.00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2,384,685.00</w:t>
                  </w:r>
                </w:p>
              </w:tc>
            </w:tr>
          </w:tbl>
          <w:p>
            <w:pPr>
              <w:pStyle w:val="TableContents"/>
              <w:bidi w:val="0"/>
              <w:spacing w:before="0" w:after="283"/>
              <w:jc w:val="left"/>
              <w:rPr/>
            </w:pPr>
            <w:r>
              <w:rPr/>
            </w:r>
          </w:p>
        </w:tc>
        <w:tc>
          <w:tcPr>
            <w:tcW w:w="8023" w:type="dxa"/>
            <w:tcBorders/>
            <w:vAlign w:val="center"/>
          </w:tcPr>
          <w:p>
            <w:pPr>
              <w:pStyle w:val="TableContents"/>
              <w:bidi w:val="0"/>
              <w:spacing w:before="0" w:after="283"/>
              <w:jc w:val="left"/>
              <w:rPr>
                <w:sz w:val="4"/>
                <w:szCs w:val="4"/>
              </w:rPr>
            </w:pPr>
            <w:r>
              <w:rPr>
                <w:sz w:val="4"/>
                <w:szCs w:val="4"/>
              </w:rPr>
            </w:r>
          </w:p>
        </w:tc>
      </w:tr>
      <w:tr>
        <w:trPr/>
        <w:tc>
          <w:tcPr>
            <w:tcW w:w="2182" w:type="dxa"/>
            <w:tcBorders/>
            <w:vAlign w:val="center"/>
          </w:tcPr>
          <w:p>
            <w:pPr>
              <w:pStyle w:val="TableContents"/>
              <w:bidi w:val="0"/>
              <w:spacing w:before="0" w:after="283"/>
              <w:jc w:val="left"/>
              <w:rPr/>
            </w:pPr>
            <w:r>
              <w:rPr/>
              <w:t>9</w:t>
            </w:r>
          </w:p>
        </w:tc>
        <w:tc>
          <w:tcPr>
            <w:tcW w:w="802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2,384,685.00</w:t>
            </w:r>
          </w:p>
        </w:tc>
      </w:tr>
      <w:tr>
        <w:trPr/>
        <w:tc>
          <w:tcPr>
            <w:tcW w:w="2182" w:type="dxa"/>
            <w:tcBorders/>
            <w:vAlign w:val="center"/>
          </w:tcPr>
          <w:p>
            <w:pPr>
              <w:pStyle w:val="TableContents"/>
              <w:bidi w:val="0"/>
              <w:spacing w:before="0" w:after="283"/>
              <w:jc w:val="left"/>
              <w:rPr/>
            </w:pPr>
            <w:r>
              <w:rPr/>
              <w:t>10</w:t>
            </w:r>
          </w:p>
        </w:tc>
        <w:tc>
          <w:tcPr>
            <w:tcW w:w="802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2" w:type="dxa"/>
            <w:tcBorders/>
            <w:vAlign w:val="center"/>
          </w:tcPr>
          <w:p>
            <w:pPr>
              <w:pStyle w:val="TableContents"/>
              <w:bidi w:val="0"/>
              <w:spacing w:before="0" w:after="283"/>
              <w:jc w:val="left"/>
              <w:rPr/>
            </w:pPr>
            <w:r>
              <w:rPr/>
              <w:t>11</w:t>
            </w:r>
          </w:p>
        </w:tc>
        <w:tc>
          <w:tcPr>
            <w:tcW w:w="802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2.9 % </w:t>
            </w:r>
          </w:p>
        </w:tc>
      </w:tr>
      <w:tr>
        <w:trPr/>
        <w:tc>
          <w:tcPr>
            <w:tcW w:w="2182" w:type="dxa"/>
            <w:tcBorders/>
            <w:vAlign w:val="center"/>
          </w:tcPr>
          <w:p>
            <w:pPr>
              <w:pStyle w:val="TableContents"/>
              <w:bidi w:val="0"/>
              <w:spacing w:before="0" w:after="283"/>
              <w:jc w:val="left"/>
              <w:rPr/>
            </w:pPr>
            <w:r>
              <w:rPr/>
              <w:t>12</w:t>
            </w:r>
          </w:p>
        </w:tc>
        <w:tc>
          <w:tcPr>
            <w:tcW w:w="802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Associates X, LLC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2,384,685.00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2,384,685.00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2,384,685.00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Opportunity Fund I, L.P. </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462,856.00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462,856.00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462,856.00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Associates Opportunity I, L.P. </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462,856.00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462,856.00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462,856.00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Atlas Venture Associates Opportunity I, LLC </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462,856.00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462,856.00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462,856.00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48"/>
        <w:gridCol w:w="8902"/>
        <w:gridCol w:w="155"/>
      </w:tblGrid>
      <w:tr>
        <w:trPr/>
        <w:tc>
          <w:tcPr>
            <w:tcW w:w="1148" w:type="dxa"/>
            <w:tcBorders/>
            <w:vAlign w:val="center"/>
          </w:tcPr>
          <w:p>
            <w:pPr>
              <w:pStyle w:val="TableContents"/>
              <w:bidi w:val="0"/>
              <w:spacing w:before="0" w:after="283"/>
              <w:jc w:val="left"/>
              <w:rPr/>
            </w:pPr>
            <w:r>
              <w:rPr/>
              <w:t>Item 1.</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issuer: </w:t>
            </w:r>
          </w:p>
          <w:p>
            <w:pPr>
              <w:pStyle w:val="TableContents"/>
              <w:bidi w:val="0"/>
              <w:spacing w:before="0" w:after="0"/>
              <w:jc w:val="left"/>
              <w:rPr/>
            </w:pPr>
            <w:r>
              <w:rPr/>
              <w:t>Kymera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North Beacon Street, 4th Floor, WATERTOWN, MA, 02472.</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2.</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filed by (i) Atlas Venture Fund X, L.P., a Delaware limited partnership ("Atlas X"), (ii) Atlas Venture Associates X, L.P., a Delaware limited partnership ("AVA X LP"), (iii) Atlas Venture Associates X, LLC, a Delaware limited liability company ("AVA X LLC" and together with Atlas X and AVA X LP, the "Fund X Reporting Persons"), (iv) Atlas Venture Opportunity Fund I, L.P., a Delaware limited partnership ("AVO I"), (v) Atlas Venture Associates Opportunity I, L.P., a Delaware limited partnership ("AVAO LP") and (vi) Atlas Venture Associates Opportunity I, LLC, a Delaware limited liability company ("AVAO LLC" and together with AVO I and AVAO LP, the "Opportunity Fund Reporting Persons" and together with the Fund X Reporting Persons,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300 Technology Square, 8th Floor Cambridge, Massachusetts 02139</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jc w:val="left"/>
              <w:rPr/>
            </w:pPr>
            <w:r>
              <w:rPr/>
              <w:t xml:space="preserve">Citizenship: </w:t>
            </w:r>
          </w:p>
          <w:p>
            <w:pPr>
              <w:pStyle w:val="TableContents"/>
              <w:bidi w:val="0"/>
              <w:spacing w:before="0" w:after="0"/>
              <w:jc w:val="left"/>
              <w:rPr/>
            </w:pPr>
            <w:r>
              <w:rPr/>
              <w:t>Each of Atlas X, AVA X LP, AVO I and AVAO LP is a Delaware limited partnership. Each of AVA X LLC and AVAO LLC is a Delaware limited liability company.</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3.</w:t>
            </w:r>
          </w:p>
        </w:tc>
        <w:tc>
          <w:tcPr>
            <w:tcW w:w="890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(f)</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(g)</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(h)</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(j)</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(k)</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9057" w:type="dxa"/>
            <w:gridSpan w:val="2"/>
            <w:tcBorders/>
            <w:vAlign w:val="center"/>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4.</w:t>
            </w:r>
          </w:p>
        </w:tc>
        <w:tc>
          <w:tcPr>
            <w:tcW w:w="890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Atlas X is the record owner of 2,384,685 shares of Common Stock. AVA X LP is the general partner of Atlas X and AVA X LLC is the general partner of AVA X LP. Each of Atlas X, AVA X LP and AVA X LLC has shared voting and dispositive power over the shares held by Atlas X. As such, each of Atlas X, AVA X LP and AVA X LLC may be deemed to beneficially own the shares held by Atlas X. AVO I is the record owner of 462,856 shares of Common Stock. AVAO LP is the general partner of AVO I and AVAO LLC is the general partner of AVAO LP. Each of AVO I, AVAO LP and AVAO LLC has shared voting and dispositive power over the shares held by AVO I. As such, each of AVO I, AVAO LP and AVAO LLC may be deemed to beneficially own the shares held by AVO I.</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Fund X Reporting Persons and Opportunity Fund Reporting Persons may be deemed to beneficially own 2.9% and 0.6%, respectively, of the Issuer's outstanding Common Stock, which percentages are calculated based upon 83,150,618 outstanding shares of Common Stock of the Issuer as of July 31, 2026, as reported in the Issuer's 10-Q, filed with the Securities and Exchange Commission on August 5, 2026. Collectively, the Reporting Persons beneficially own an aggregate of 2,847,541 shares of Common Stock, which represents 3.4% of the Issuer's outstanding Common Stock. The Fund X Reporting Persons and the Opportunity Fund Reporting Persons are under common control and as a result, the Reporting Persons may be deemed to be members of a group. However, the Reporting Persons disclaim such group membership, and this Schedule 13G shall not be deemed an admission that the Reporting Persons are members of a group for purposes of Section 13 or for any other purposes.  %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None of the Reporting Persons have the sole power to direct the vote of the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Each Fund X Reporting Person shares power to vote or direct the vote of 2,384,685 shares of Common Stock and each Opportunity Fund Reporting Person shares power to vote or direct the vote of 462,856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Sole power to dispose or to direct the disposition of: None of the Reporting Persons have the sole power to dispose or to direct the disposition of the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Each Fund X Reporting Person shares power to dispose or to direct the disposition of 2,384,685 shares of Common Stock and each Opportunity Fund Reporting Person shares power to dispose or to direct the disposition of 462,856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5.</w:t>
            </w:r>
          </w:p>
        </w:tc>
        <w:tc>
          <w:tcPr>
            <w:tcW w:w="890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6.</w:t>
            </w:r>
          </w:p>
        </w:tc>
        <w:tc>
          <w:tcPr>
            <w:tcW w:w="890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7.</w:t>
            </w:r>
          </w:p>
        </w:tc>
        <w:tc>
          <w:tcPr>
            <w:tcW w:w="890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8.</w:t>
            </w:r>
          </w:p>
        </w:tc>
        <w:tc>
          <w:tcPr>
            <w:tcW w:w="890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9.</w:t>
            </w:r>
          </w:p>
        </w:tc>
        <w:tc>
          <w:tcPr>
            <w:tcW w:w="890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 xml:space="preserve">Atlas Venture Fund X, L.P. </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5"/>
        <w:gridCol w:w="4320"/>
      </w:tblGrid>
      <w:tr>
        <w:trPr/>
        <w:tc>
          <w:tcPr>
            <w:tcW w:w="58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Ommer Chohan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Atlas Venture Associates X, L.P., its GP, By: Atlas Venture Associates X, LLC, its GP, By: Ommer Chohan, CFO</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20" w:type="dxa"/>
            <w:tcBorders/>
            <w:vAlign w:val="center"/>
          </w:tcPr>
          <w:p>
            <w:pPr>
              <w:pStyle w:val="TableContents"/>
              <w:bidi w:val="0"/>
              <w:spacing w:before="0" w:after="283"/>
              <w:jc w:val="left"/>
              <w:rPr>
                <w:sz w:val="4"/>
                <w:szCs w:val="4"/>
              </w:rPr>
            </w:pPr>
            <w:r>
              <w:rPr>
                <w:sz w:val="4"/>
                <w:szCs w:val="4"/>
              </w:rPr>
            </w:r>
          </w:p>
        </w:tc>
      </w:tr>
    </w:tbl>
    <w:tbl>
      <w:tblPr>
        <w:tblW w:w="9412" w:type="dxa"/>
        <w:jc w:val="left"/>
        <w:tblInd w:w="0" w:type="dxa"/>
        <w:tblLayout w:type="fixed"/>
        <w:tblCellMar>
          <w:top w:w="28" w:type="dxa"/>
          <w:left w:w="28" w:type="dxa"/>
          <w:bottom w:w="28" w:type="dxa"/>
          <w:right w:w="28" w:type="dxa"/>
        </w:tblCellMar>
      </w:tblPr>
      <w:tblGrid>
        <w:gridCol w:w="4706"/>
        <w:gridCol w:w="4706"/>
      </w:tblGrid>
      <w:tr>
        <w:trPr/>
        <w:tc>
          <w:tcPr>
            <w:tcW w:w="4706" w:type="dxa"/>
            <w:tcBorders/>
            <w:vAlign w:val="center"/>
          </w:tcPr>
          <w:p>
            <w:pPr>
              <w:pStyle w:val="TableContents"/>
              <w:bidi w:val="0"/>
              <w:spacing w:before="0" w:after="0"/>
              <w:jc w:val="left"/>
              <w:rPr/>
            </w:pPr>
            <w:r>
              <w:rPr/>
              <w:t> </w:t>
            </w:r>
          </w:p>
          <w:tbl>
            <w:tblPr>
              <w:tblW w:w="4546" w:type="dxa"/>
              <w:jc w:val="left"/>
              <w:tblInd w:w="0" w:type="dxa"/>
              <w:tblLayout w:type="fixed"/>
              <w:tblCellMar>
                <w:top w:w="28" w:type="dxa"/>
                <w:left w:w="28" w:type="dxa"/>
                <w:bottom w:w="28" w:type="dxa"/>
                <w:right w:w="28" w:type="dxa"/>
              </w:tblCellMar>
            </w:tblPr>
            <w:tblGrid>
              <w:gridCol w:w="4546"/>
            </w:tblGrid>
            <w:tr>
              <w:trPr/>
              <w:tc>
                <w:tcPr>
                  <w:tcW w:w="4546" w:type="dxa"/>
                  <w:tcBorders/>
                  <w:vAlign w:val="center"/>
                </w:tcPr>
                <w:p>
                  <w:pPr>
                    <w:pStyle w:val="TableContents"/>
                    <w:bidi w:val="0"/>
                    <w:spacing w:before="0" w:after="0"/>
                    <w:jc w:val="left"/>
                    <w:rPr/>
                  </w:pPr>
                  <w:r>
                    <w:rPr/>
                    <w:t xml:space="preserve">ATLAS VENTURE ASSOCIATES X, L.P. </w:t>
                  </w:r>
                </w:p>
              </w:tc>
            </w:tr>
          </w:tbl>
          <w:p>
            <w:pPr>
              <w:pStyle w:val="TableContents"/>
              <w:bidi w:val="0"/>
              <w:spacing w:before="0" w:after="283"/>
              <w:jc w:val="left"/>
              <w:rPr/>
            </w:pPr>
            <w:r>
              <w:rPr/>
            </w:r>
          </w:p>
        </w:tc>
        <w:tc>
          <w:tcPr>
            <w:tcW w:w="47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Ommer Chohan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Atlas Venture Associates X, LLC, its GP, By: Ommer Chohan, CFO</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tbl>
      <w:tblPr>
        <w:tblW w:w="7098" w:type="dxa"/>
        <w:jc w:val="left"/>
        <w:tblInd w:w="0" w:type="dxa"/>
        <w:tblLayout w:type="fixed"/>
        <w:tblCellMar>
          <w:top w:w="28" w:type="dxa"/>
          <w:left w:w="28" w:type="dxa"/>
          <w:bottom w:w="28" w:type="dxa"/>
          <w:right w:w="28" w:type="dxa"/>
        </w:tblCellMar>
      </w:tblPr>
      <w:tblGrid>
        <w:gridCol w:w="3549"/>
        <w:gridCol w:w="3549"/>
      </w:tblGrid>
      <w:tr>
        <w:trPr/>
        <w:tc>
          <w:tcPr>
            <w:tcW w:w="3549" w:type="dxa"/>
            <w:tcBorders/>
            <w:vAlign w:val="center"/>
          </w:tcPr>
          <w:p>
            <w:pPr>
              <w:pStyle w:val="TableContents"/>
              <w:bidi w:val="0"/>
              <w:spacing w:before="0" w:after="0"/>
              <w:jc w:val="left"/>
              <w:rPr/>
            </w:pPr>
            <w:r>
              <w:rPr/>
              <w:t> </w:t>
            </w:r>
          </w:p>
          <w:tbl>
            <w:tblPr>
              <w:tblW w:w="3436" w:type="dxa"/>
              <w:jc w:val="left"/>
              <w:tblInd w:w="0" w:type="dxa"/>
              <w:tblLayout w:type="fixed"/>
              <w:tblCellMar>
                <w:top w:w="28" w:type="dxa"/>
                <w:left w:w="28" w:type="dxa"/>
                <w:bottom w:w="28" w:type="dxa"/>
                <w:right w:w="28" w:type="dxa"/>
              </w:tblCellMar>
            </w:tblPr>
            <w:tblGrid>
              <w:gridCol w:w="3436"/>
            </w:tblGrid>
            <w:tr>
              <w:trPr/>
              <w:tc>
                <w:tcPr>
                  <w:tcW w:w="3436" w:type="dxa"/>
                  <w:tcBorders/>
                  <w:vAlign w:val="center"/>
                </w:tcPr>
                <w:p>
                  <w:pPr>
                    <w:pStyle w:val="TableContents"/>
                    <w:bidi w:val="0"/>
                    <w:spacing w:before="0" w:after="0"/>
                    <w:jc w:val="left"/>
                    <w:rPr/>
                  </w:pPr>
                  <w:r>
                    <w:rPr/>
                    <w:t xml:space="preserve">Atlas Venture Associates X, LLC </w:t>
                  </w:r>
                </w:p>
              </w:tc>
            </w:tr>
          </w:tbl>
          <w:p>
            <w:pPr>
              <w:pStyle w:val="TableContents"/>
              <w:bidi w:val="0"/>
              <w:spacing w:before="0" w:after="283"/>
              <w:jc w:val="left"/>
              <w:rPr/>
            </w:pPr>
            <w:r>
              <w:rPr/>
            </w:r>
          </w:p>
        </w:tc>
        <w:tc>
          <w:tcPr>
            <w:tcW w:w="35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Ommer Chohan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Ommer Chohan, CFO</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tbl>
      <w:tblPr>
        <w:tblW w:w="8296" w:type="dxa"/>
        <w:jc w:val="left"/>
        <w:tblInd w:w="0" w:type="dxa"/>
        <w:tblLayout w:type="fixed"/>
        <w:tblCellMar>
          <w:top w:w="28" w:type="dxa"/>
          <w:left w:w="28" w:type="dxa"/>
          <w:bottom w:w="28" w:type="dxa"/>
          <w:right w:w="28" w:type="dxa"/>
        </w:tblCellMar>
      </w:tblPr>
      <w:tblGrid>
        <w:gridCol w:w="4148"/>
        <w:gridCol w:w="4148"/>
      </w:tblGrid>
      <w:tr>
        <w:trPr/>
        <w:tc>
          <w:tcPr>
            <w:tcW w:w="4148" w:type="dxa"/>
            <w:tcBorders/>
            <w:vAlign w:val="center"/>
          </w:tcPr>
          <w:p>
            <w:pPr>
              <w:pStyle w:val="TableContents"/>
              <w:bidi w:val="0"/>
              <w:spacing w:before="0" w:after="0"/>
              <w:jc w:val="left"/>
              <w:rPr/>
            </w:pPr>
            <w:r>
              <w:rPr/>
              <w:t> </w:t>
            </w:r>
          </w:p>
          <w:tbl>
            <w:tblPr>
              <w:tblW w:w="3976" w:type="dxa"/>
              <w:jc w:val="left"/>
              <w:tblInd w:w="0" w:type="dxa"/>
              <w:tblLayout w:type="fixed"/>
              <w:tblCellMar>
                <w:top w:w="28" w:type="dxa"/>
                <w:left w:w="28" w:type="dxa"/>
                <w:bottom w:w="28" w:type="dxa"/>
                <w:right w:w="28" w:type="dxa"/>
              </w:tblCellMar>
            </w:tblPr>
            <w:tblGrid>
              <w:gridCol w:w="3976"/>
            </w:tblGrid>
            <w:tr>
              <w:trPr/>
              <w:tc>
                <w:tcPr>
                  <w:tcW w:w="3976" w:type="dxa"/>
                  <w:tcBorders/>
                  <w:vAlign w:val="center"/>
                </w:tcPr>
                <w:p>
                  <w:pPr>
                    <w:pStyle w:val="TableContents"/>
                    <w:bidi w:val="0"/>
                    <w:spacing w:before="0" w:after="0"/>
                    <w:jc w:val="left"/>
                    <w:rPr/>
                  </w:pPr>
                  <w:r>
                    <w:rPr/>
                    <w:t xml:space="preserve">Atlas Venture Opportunity Fund I, L.P. </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Ommer Chohan</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By: Atlas Venture Associates Opportunity I, L.P., its GP, By: Atlas Venture Associates Opportunity I, LLC, its GP, By: Ommer Chohan, CFO</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 xml:space="preserve">Atlas Venture Associates Opportunity I, L.P. </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Ommer Chohan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Atlas Venture Associates Opportunity I, LLC, its GP, By: Ommer Chohan, CFO</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9412" w:type="dxa"/>
        <w:jc w:val="left"/>
        <w:tblInd w:w="0" w:type="dxa"/>
        <w:tblLayout w:type="fixed"/>
        <w:tblCellMar>
          <w:top w:w="28" w:type="dxa"/>
          <w:left w:w="28" w:type="dxa"/>
          <w:bottom w:w="28" w:type="dxa"/>
          <w:right w:w="28" w:type="dxa"/>
        </w:tblCellMar>
      </w:tblPr>
      <w:tblGrid>
        <w:gridCol w:w="4706"/>
        <w:gridCol w:w="4706"/>
      </w:tblGrid>
      <w:tr>
        <w:trPr/>
        <w:tc>
          <w:tcPr>
            <w:tcW w:w="4706" w:type="dxa"/>
            <w:tcBorders/>
            <w:vAlign w:val="center"/>
          </w:tcPr>
          <w:p>
            <w:pPr>
              <w:pStyle w:val="TableContents"/>
              <w:bidi w:val="0"/>
              <w:spacing w:before="0" w:after="0"/>
              <w:jc w:val="left"/>
              <w:rPr/>
            </w:pPr>
            <w:r>
              <w:rPr/>
              <w:t> </w:t>
            </w:r>
          </w:p>
          <w:tbl>
            <w:tblPr>
              <w:tblW w:w="4546" w:type="dxa"/>
              <w:jc w:val="left"/>
              <w:tblInd w:w="0" w:type="dxa"/>
              <w:tblLayout w:type="fixed"/>
              <w:tblCellMar>
                <w:top w:w="28" w:type="dxa"/>
                <w:left w:w="28" w:type="dxa"/>
                <w:bottom w:w="28" w:type="dxa"/>
                <w:right w:w="28" w:type="dxa"/>
              </w:tblCellMar>
            </w:tblPr>
            <w:tblGrid>
              <w:gridCol w:w="4546"/>
            </w:tblGrid>
            <w:tr>
              <w:trPr/>
              <w:tc>
                <w:tcPr>
                  <w:tcW w:w="4546" w:type="dxa"/>
                  <w:tcBorders/>
                  <w:vAlign w:val="center"/>
                </w:tcPr>
                <w:p>
                  <w:pPr>
                    <w:pStyle w:val="TableContents"/>
                    <w:bidi w:val="0"/>
                    <w:spacing w:before="0" w:after="0"/>
                    <w:jc w:val="left"/>
                    <w:rPr/>
                  </w:pPr>
                  <w:r>
                    <w:rPr/>
                    <w:t xml:space="preserve">Atlas Venture Associates Opportunity I, LLC </w:t>
                  </w:r>
                </w:p>
              </w:tc>
            </w:tr>
          </w:tbl>
          <w:p>
            <w:pPr>
              <w:pStyle w:val="TableContents"/>
              <w:bidi w:val="0"/>
              <w:spacing w:before="0" w:after="283"/>
              <w:jc w:val="left"/>
              <w:rPr/>
            </w:pPr>
            <w:r>
              <w:rPr/>
            </w:r>
          </w:p>
        </w:tc>
        <w:tc>
          <w:tcPr>
            <w:tcW w:w="47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3"/>
        <w:gridCol w:w="4392"/>
      </w:tblGrid>
      <w:tr>
        <w:trPr/>
        <w:tc>
          <w:tcPr>
            <w:tcW w:w="58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Ommer Chohan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Ommer Chohan, CFO</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99.1 Joint Filing Agreement (Incorporated by reference to Exhibit A to the Schedule 13G/A, filed with the Securities and Exchange Commission on February 14, 2023)</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1970</Words>
  <Characters>9951</Characters>
  <CharactersWithSpaces>11828</CharactersWithSpaces>
  <Paragraphs>394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