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0001821189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07"/>
        <w:gridCol w:w="4998"/>
      </w:tblGrid>
      <w:tr>
        <w:trPr/>
        <w:tc>
          <w:tcPr>
            <w:tcW w:w="5207" w:type="dxa"/>
            <w:tcBorders/>
            <w:vAlign w:val="center"/>
          </w:tcPr>
          <w:p>
            <w:pPr>
              <w:pStyle w:val="TableContents"/>
              <w:bidi w:val="0"/>
              <w:spacing w:before="0" w:after="283"/>
              <w:jc w:val="left"/>
              <w:rPr/>
            </w:pPr>
            <w:r>
              <w:rPr/>
              <w:t>Name of Issuer</w:t>
            </w:r>
          </w:p>
        </w:tc>
        <w:tc>
          <w:tcPr>
            <w:tcW w:w="4998" w:type="dxa"/>
            <w:tcBorders/>
            <w:vAlign w:val="center"/>
          </w:tcPr>
          <w:p>
            <w:pPr>
              <w:pStyle w:val="TableContents"/>
              <w:bidi w:val="0"/>
              <w:spacing w:before="0" w:after="0"/>
              <w:jc w:val="left"/>
              <w:rPr/>
            </w:pPr>
            <w:r>
              <w:rPr/>
              <w:t>Kymera Therapeutics, Inc.</w:t>
            </w:r>
          </w:p>
        </w:tc>
      </w:tr>
      <w:tr>
        <w:trPr/>
        <w:tc>
          <w:tcPr>
            <w:tcW w:w="5207" w:type="dxa"/>
            <w:tcBorders/>
            <w:vAlign w:val="center"/>
          </w:tcPr>
          <w:p>
            <w:pPr>
              <w:pStyle w:val="TableContents"/>
              <w:bidi w:val="0"/>
              <w:spacing w:before="0" w:after="283"/>
              <w:jc w:val="left"/>
              <w:rPr/>
            </w:pPr>
            <w:r>
              <w:rPr/>
              <w:t>SEC File Number</w:t>
            </w:r>
          </w:p>
        </w:tc>
        <w:tc>
          <w:tcPr>
            <w:tcW w:w="4998" w:type="dxa"/>
            <w:tcBorders/>
            <w:vAlign w:val="center"/>
          </w:tcPr>
          <w:p>
            <w:pPr>
              <w:pStyle w:val="TableContents"/>
              <w:bidi w:val="0"/>
              <w:spacing w:before="0" w:after="0"/>
              <w:jc w:val="left"/>
              <w:rPr/>
            </w:pPr>
            <w:r>
              <w:rPr/>
              <w:t>001-39460</w:t>
            </w:r>
          </w:p>
        </w:tc>
      </w:tr>
      <w:tr>
        <w:trPr/>
        <w:tc>
          <w:tcPr>
            <w:tcW w:w="5207" w:type="dxa"/>
            <w:tcBorders/>
            <w:vAlign w:val="center"/>
          </w:tcPr>
          <w:p>
            <w:pPr>
              <w:pStyle w:val="TableContents"/>
              <w:bidi w:val="0"/>
              <w:spacing w:before="0" w:after="283"/>
              <w:jc w:val="left"/>
              <w:rPr/>
            </w:pPr>
            <w:r>
              <w:rPr/>
              <w:t>Address of Issuer</w:t>
            </w:r>
          </w:p>
        </w:tc>
        <w:tc>
          <w:tcPr>
            <w:tcW w:w="4998" w:type="dxa"/>
            <w:tcBorders/>
            <w:vAlign w:val="center"/>
          </w:tcPr>
          <w:p>
            <w:pPr>
              <w:pStyle w:val="TableContents"/>
              <w:bidi w:val="0"/>
              <w:spacing w:before="0" w:after="0"/>
              <w:jc w:val="left"/>
              <w:rPr/>
            </w:pPr>
            <w:r>
              <w:rPr/>
              <w:t>500 NORTH BEACON STREET, 4TH FLOOR</w:t>
              <w:br/>
              <w:t>WATERTOWN</w:t>
              <w:br/>
              <w:t xml:space="preserve">MASSACHUSETTS </w:t>
              <w:br/>
              <w:t>02472</w:t>
            </w:r>
          </w:p>
        </w:tc>
      </w:tr>
      <w:tr>
        <w:trPr/>
        <w:tc>
          <w:tcPr>
            <w:tcW w:w="5207" w:type="dxa"/>
            <w:tcBorders/>
            <w:vAlign w:val="center"/>
          </w:tcPr>
          <w:p>
            <w:pPr>
              <w:pStyle w:val="TableContents"/>
              <w:bidi w:val="0"/>
              <w:spacing w:before="0" w:after="283"/>
              <w:jc w:val="left"/>
              <w:rPr/>
            </w:pPr>
            <w:r>
              <w:rPr/>
              <w:t>Phone</w:t>
            </w:r>
          </w:p>
        </w:tc>
        <w:tc>
          <w:tcPr>
            <w:tcW w:w="4998" w:type="dxa"/>
            <w:tcBorders/>
            <w:vAlign w:val="center"/>
          </w:tcPr>
          <w:p>
            <w:pPr>
              <w:pStyle w:val="TableContents"/>
              <w:bidi w:val="0"/>
              <w:spacing w:before="0" w:after="0"/>
              <w:jc w:val="left"/>
              <w:rPr/>
            </w:pPr>
            <w:r>
              <w:rPr/>
              <w:t>857-285-5314</w:t>
            </w:r>
          </w:p>
        </w:tc>
      </w:tr>
      <w:tr>
        <w:trPr/>
        <w:tc>
          <w:tcPr>
            <w:tcW w:w="5207" w:type="dxa"/>
            <w:tcBorders/>
            <w:vAlign w:val="center"/>
          </w:tcPr>
          <w:p>
            <w:pPr>
              <w:pStyle w:val="TableContents"/>
              <w:bidi w:val="0"/>
              <w:spacing w:before="0" w:after="283"/>
              <w:jc w:val="left"/>
              <w:rPr/>
            </w:pPr>
            <w:r>
              <w:rPr/>
              <w:t>Name of Person for Whose Account the Securities are To Be Sold</w:t>
            </w:r>
          </w:p>
        </w:tc>
        <w:tc>
          <w:tcPr>
            <w:tcW w:w="4998" w:type="dxa"/>
            <w:tcBorders/>
            <w:vAlign w:val="center"/>
          </w:tcPr>
          <w:p>
            <w:pPr>
              <w:pStyle w:val="TableContents"/>
              <w:bidi w:val="0"/>
              <w:spacing w:before="0" w:after="0"/>
              <w:jc w:val="left"/>
              <w:rPr/>
            </w:pPr>
            <w:r>
              <w:rPr/>
              <w:t>Mainolfi Nello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07" w:type="dxa"/>
            <w:tcBorders/>
            <w:vAlign w:val="center"/>
          </w:tcPr>
          <w:p>
            <w:pPr>
              <w:pStyle w:val="TableContents"/>
              <w:bidi w:val="0"/>
              <w:spacing w:before="0" w:after="283"/>
              <w:jc w:val="left"/>
              <w:rPr/>
            </w:pPr>
            <w:r>
              <w:rPr/>
              <w:t>Relationship to Issuer</w:t>
            </w:r>
          </w:p>
        </w:tc>
        <w:tc>
          <w:tcPr>
            <w:tcW w:w="4998" w:type="dxa"/>
            <w:tcBorders/>
            <w:vAlign w:val="center"/>
          </w:tcPr>
          <w:p>
            <w:pPr>
              <w:pStyle w:val="TableContents"/>
              <w:bidi w:val="0"/>
              <w:spacing w:before="0" w:after="0"/>
              <w:jc w:val="left"/>
              <w:rPr/>
            </w:pPr>
            <w:r>
              <w:rPr/>
              <w:t>Officer</w:t>
            </w:r>
          </w:p>
        </w:tc>
      </w:tr>
      <w:tr>
        <w:trPr/>
        <w:tc>
          <w:tcPr>
            <w:tcW w:w="5207" w:type="dxa"/>
            <w:tcBorders/>
            <w:vAlign w:val="center"/>
          </w:tcPr>
          <w:p>
            <w:pPr>
              <w:pStyle w:val="TableContents"/>
              <w:bidi w:val="0"/>
              <w:spacing w:before="0" w:after="283"/>
              <w:jc w:val="left"/>
              <w:rPr/>
            </w:pPr>
            <w:r>
              <w:rPr/>
              <w:t>Relationship to Issuer</w:t>
            </w:r>
          </w:p>
        </w:tc>
        <w:tc>
          <w:tcPr>
            <w:tcW w:w="4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30000</w:t>
            </w:r>
          </w:p>
        </w:tc>
        <w:tc>
          <w:tcPr>
            <w:tcW w:w="1465" w:type="dxa"/>
            <w:tcBorders/>
            <w:vAlign w:val="center"/>
          </w:tcPr>
          <w:p>
            <w:pPr>
              <w:pStyle w:val="TableContents"/>
              <w:bidi w:val="0"/>
              <w:spacing w:before="0" w:after="283"/>
              <w:jc w:val="left"/>
              <w:rPr/>
            </w:pPr>
            <w:r>
              <w:rPr/>
              <w:t>3353700.00</w:t>
            </w:r>
          </w:p>
        </w:tc>
        <w:tc>
          <w:tcPr>
            <w:tcW w:w="1555" w:type="dxa"/>
            <w:tcBorders/>
            <w:vAlign w:val="center"/>
          </w:tcPr>
          <w:p>
            <w:pPr>
              <w:pStyle w:val="TableContents"/>
              <w:bidi w:val="0"/>
              <w:spacing w:before="0" w:after="283"/>
              <w:jc w:val="left"/>
              <w:rPr/>
            </w:pPr>
            <w:r>
              <w:rPr/>
              <w:t>83150618</w:t>
            </w:r>
          </w:p>
        </w:tc>
        <w:tc>
          <w:tcPr>
            <w:tcW w:w="1569" w:type="dxa"/>
            <w:tcBorders/>
            <w:vAlign w:val="center"/>
          </w:tcPr>
          <w:p>
            <w:pPr>
              <w:pStyle w:val="TableContents"/>
              <w:bidi w:val="0"/>
              <w:spacing w:before="0" w:after="283"/>
              <w:jc w:val="left"/>
              <w:rPr/>
            </w:pPr>
            <w:r>
              <w:rPr/>
              <w:t>10/01/2026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755"/>
        <w:gridCol w:w="909"/>
        <w:gridCol w:w="1514"/>
        <w:gridCol w:w="1791"/>
      </w:tblGrid>
      <w:tr>
        <w:trPr/>
        <w:tc>
          <w:tcPr>
            <w:tcW w:w="3236" w:type="dxa"/>
            <w:tcBorders/>
            <w:vAlign w:val="center"/>
          </w:tcPr>
          <w:p>
            <w:pPr>
              <w:pStyle w:val="TableHeading"/>
              <w:suppressLineNumbers/>
              <w:bidi w:val="0"/>
              <w:spacing w:before="0" w:after="283"/>
              <w:jc w:val="center"/>
              <w:rPr/>
            </w:pPr>
            <w:r>
              <w:rPr/>
              <w:t>Name and Address of Seller</w:t>
            </w:r>
          </w:p>
        </w:tc>
        <w:tc>
          <w:tcPr>
            <w:tcW w:w="2755"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Nello Mainolfi</w:t>
              <w:br/>
              <w:t>500 NORTH BEACON STREET</w:t>
              <w:br/>
              <w:t>4TH FLOOR</w:t>
              <w:br/>
              <w:t>WATERTOWN   MA   02472</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07/01/2026</w:t>
            </w:r>
          </w:p>
        </w:tc>
        <w:tc>
          <w:tcPr>
            <w:tcW w:w="1514" w:type="dxa"/>
            <w:tcBorders/>
            <w:vAlign w:val="center"/>
          </w:tcPr>
          <w:p>
            <w:pPr>
              <w:pStyle w:val="TableContents"/>
              <w:bidi w:val="0"/>
              <w:spacing w:before="0" w:after="283"/>
              <w:jc w:val="left"/>
              <w:rPr/>
            </w:pPr>
            <w:r>
              <w:rPr/>
              <w:t>80000</w:t>
            </w:r>
          </w:p>
        </w:tc>
        <w:tc>
          <w:tcPr>
            <w:tcW w:w="1791" w:type="dxa"/>
            <w:tcBorders/>
            <w:vAlign w:val="center"/>
          </w:tcPr>
          <w:p>
            <w:pPr>
              <w:pStyle w:val="TableContents"/>
              <w:bidi w:val="0"/>
              <w:spacing w:before="0" w:after="283"/>
              <w:jc w:val="left"/>
              <w:rPr/>
            </w:pPr>
            <w:r>
              <w:rPr/>
              <w:t>9223529.00</w:t>
            </w:r>
          </w:p>
        </w:tc>
      </w:tr>
      <w:tr>
        <w:trPr/>
        <w:tc>
          <w:tcPr>
            <w:tcW w:w="3236" w:type="dxa"/>
            <w:tcBorders/>
            <w:vAlign w:val="center"/>
          </w:tcPr>
          <w:p>
            <w:pPr>
              <w:pStyle w:val="TableContents"/>
              <w:bidi w:val="0"/>
              <w:spacing w:before="0" w:after="283"/>
              <w:jc w:val="left"/>
              <w:rPr/>
            </w:pPr>
            <w:r>
              <w:rPr/>
              <w:t>Nello Mainolfi</w:t>
              <w:br/>
              <w:t>500 NORTH BEACON STREET</w:t>
              <w:br/>
              <w:t>4TH FLOOR</w:t>
              <w:br/>
              <w:t>WATERTOWN   MA   02472</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07/07/2026</w:t>
            </w:r>
          </w:p>
        </w:tc>
        <w:tc>
          <w:tcPr>
            <w:tcW w:w="1514" w:type="dxa"/>
            <w:tcBorders/>
            <w:vAlign w:val="center"/>
          </w:tcPr>
          <w:p>
            <w:pPr>
              <w:pStyle w:val="TableContents"/>
              <w:bidi w:val="0"/>
              <w:spacing w:before="0" w:after="283"/>
              <w:jc w:val="left"/>
              <w:rPr/>
            </w:pPr>
            <w:r>
              <w:rPr/>
              <w:t>50000</w:t>
            </w:r>
          </w:p>
        </w:tc>
        <w:tc>
          <w:tcPr>
            <w:tcW w:w="1791" w:type="dxa"/>
            <w:tcBorders/>
            <w:vAlign w:val="center"/>
          </w:tcPr>
          <w:p>
            <w:pPr>
              <w:pStyle w:val="TableContents"/>
              <w:bidi w:val="0"/>
              <w:spacing w:before="0" w:after="283"/>
              <w:jc w:val="left"/>
              <w:rPr/>
            </w:pPr>
            <w:r>
              <w:rPr/>
              <w:t>5950000.00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9"/>
        <w:gridCol w:w="5126"/>
      </w:tblGrid>
      <w:tr>
        <w:trPr/>
        <w:tc>
          <w:tcPr>
            <w:tcW w:w="5079" w:type="dxa"/>
            <w:tcBorders/>
            <w:vAlign w:val="center"/>
          </w:tcPr>
          <w:p>
            <w:pPr>
              <w:pStyle w:val="TableContents"/>
              <w:bidi w:val="0"/>
              <w:spacing w:before="0" w:after="283"/>
              <w:jc w:val="left"/>
              <w:rPr/>
            </w:pPr>
            <w:r>
              <w:rPr/>
              <w:t>Remarks</w:t>
            </w:r>
          </w:p>
        </w:tc>
        <w:tc>
          <w:tcPr>
            <w:tcW w:w="5126" w:type="dxa"/>
            <w:tcBorders/>
            <w:vAlign w:val="center"/>
          </w:tcPr>
          <w:p>
            <w:pPr>
              <w:pStyle w:val="TableContents"/>
              <w:bidi w:val="0"/>
              <w:spacing w:before="0" w:after="283"/>
              <w:jc w:val="left"/>
              <w:rPr>
                <w:sz w:val="4"/>
                <w:szCs w:val="4"/>
              </w:rPr>
            </w:pPr>
            <w:r>
              <w:rPr>
                <w:sz w:val="4"/>
                <w:szCs w:val="4"/>
              </w:rPr>
            </w:r>
          </w:p>
        </w:tc>
      </w:tr>
      <w:tr>
        <w:trPr/>
        <w:tc>
          <w:tcPr>
            <w:tcW w:w="5079" w:type="dxa"/>
            <w:tcBorders/>
            <w:vAlign w:val="center"/>
          </w:tcPr>
          <w:p>
            <w:pPr>
              <w:pStyle w:val="TableContents"/>
              <w:bidi w:val="0"/>
              <w:spacing w:before="0" w:after="283"/>
              <w:jc w:val="left"/>
              <w:rPr/>
            </w:pPr>
            <w:r>
              <w:rPr/>
              <w:t>Date of Notice</w:t>
            </w:r>
          </w:p>
        </w:tc>
        <w:tc>
          <w:tcPr>
            <w:tcW w:w="5126" w:type="dxa"/>
            <w:tcBorders/>
            <w:vAlign w:val="center"/>
          </w:tcPr>
          <w:p>
            <w:pPr>
              <w:pStyle w:val="TableContents"/>
              <w:bidi w:val="0"/>
              <w:spacing w:before="0" w:after="0"/>
              <w:jc w:val="left"/>
              <w:rPr/>
            </w:pPr>
            <w:r>
              <w:rPr/>
              <w:t>10/01/2026</w:t>
            </w:r>
          </w:p>
        </w:tc>
      </w:tr>
      <w:tr>
        <w:trPr/>
        <w:tc>
          <w:tcPr>
            <w:tcW w:w="5079" w:type="dxa"/>
            <w:tcBorders/>
            <w:vAlign w:val="center"/>
          </w:tcPr>
          <w:p>
            <w:pPr>
              <w:pStyle w:val="TableContents"/>
              <w:bidi w:val="0"/>
              <w:spacing w:before="0" w:after="283"/>
              <w:jc w:val="left"/>
              <w:rPr/>
            </w:pPr>
            <w:r>
              <w:rPr/>
              <w:t>Date of Plan Adoption or Giving of Instruction, If Relying on Rule 10b5-1</w:t>
            </w:r>
          </w:p>
        </w:tc>
        <w:tc>
          <w:tcPr>
            <w:tcW w:w="5126" w:type="dxa"/>
            <w:tcBorders/>
            <w:vAlign w:val="center"/>
          </w:tcPr>
          <w:p>
            <w:pPr>
              <w:pStyle w:val="TableContents"/>
              <w:bidi w:val="0"/>
              <w:spacing w:before="0" w:after="0"/>
              <w:jc w:val="left"/>
              <w:rPr/>
            </w:pPr>
            <w:r>
              <w:rPr/>
              <w:t>03/24/2026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9" w:type="dxa"/>
            <w:tcBorders/>
            <w:vAlign w:val="center"/>
          </w:tcPr>
          <w:p>
            <w:pPr>
              <w:pStyle w:val="TableContents"/>
              <w:bidi w:val="0"/>
              <w:spacing w:before="0" w:after="283"/>
              <w:jc w:val="left"/>
              <w:rPr/>
            </w:pPr>
            <w:r>
              <w:rPr/>
              <w:t>Signature</w:t>
            </w:r>
          </w:p>
        </w:tc>
        <w:tc>
          <w:tcPr>
            <w:tcW w:w="5126" w:type="dxa"/>
            <w:tcBorders/>
            <w:vAlign w:val="center"/>
          </w:tcPr>
          <w:p>
            <w:pPr>
              <w:pStyle w:val="TableContents"/>
              <w:bidi w:val="0"/>
              <w:spacing w:before="0" w:after="0"/>
              <w:jc w:val="left"/>
              <w:rPr/>
            </w:pPr>
            <w:r>
              <w:rPr/>
              <w:t>/s/ UBS Financial Services Inc, as attorney-in-fact for Nello Mainolfi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3293</Characters>
  <CharactersWithSpaces>3874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