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Goodman Noah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NORTH BEACON STREET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Kymera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KYMR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114.29   47,179.438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pursuant to a Rule 10b5-1 trading plan dated December 10, 2025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includes 373 shares acquired under the Registrant's employee stock purchase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Bruce Jacobs,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0075" TargetMode="External"/><Relationship Id="rId14" Type="http://schemas.openxmlformats.org/officeDocument/2006/relationships/hyperlink" Target="http://www.sec.gov/cgi-bin/browse-edgar?action=getcompany&amp;CIK=00018154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2026-07-02T17:31:30Z</dcterms:created>
  <dcterms:modified xsi:type="dcterms:W3CDTF">2026-07-02T17:31:30Z</dcterms:modified>
</cp:coreProperties>
</file>