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0001759241</w:t>
            </w:r>
          </w:p>
        </w:tc>
        <w:tc>
          <w:tcPr>
            <w:tcW w:w="39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4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4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4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4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835"/>
        </w:trPr>
        <w:tc>
          <w:tcPr>
            <w:tcW w:w="64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40" w:type="dxa"/>
            <w:vAlign w:val="bottom"/>
          </w:tcPr>
          <w:p>
            <w:pPr>
              <w:spacing w:after="0"/>
              <w:rPr>
                <w:sz w:val="24"/>
                <w:szCs w:val="24"/>
                <w:color w:val="auto"/>
              </w:rPr>
            </w:pPr>
          </w:p>
        </w:tc>
        <w:tc>
          <w:tcPr>
            <w:tcW w:w="3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KYMERA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40" w:type="dxa"/>
            <w:vAlign w:val="bottom"/>
          </w:tcPr>
          <w:p>
            <w:pPr>
              <w:spacing w:after="0"/>
              <w:rPr>
                <w:sz w:val="24"/>
                <w:szCs w:val="24"/>
                <w:color w:val="auto"/>
              </w:rPr>
            </w:pPr>
          </w:p>
        </w:tc>
        <w:tc>
          <w:tcPr>
            <w:tcW w:w="3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001-39460</w:t>
            </w:r>
          </w:p>
        </w:tc>
      </w:tr>
      <w:tr>
        <w:trPr>
          <w:trHeight w:val="258"/>
        </w:trPr>
        <w:tc>
          <w:tcPr>
            <w:tcW w:w="300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3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500 North Beacon Street</w:t>
            </w:r>
          </w:p>
        </w:tc>
      </w:tr>
      <w:tr>
        <w:trPr>
          <w:trHeight w:val="243"/>
        </w:trPr>
        <w:tc>
          <w:tcPr>
            <w:tcW w:w="300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398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4th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440" w:type="dxa"/>
            <w:vAlign w:val="bottom"/>
          </w:tcPr>
          <w:p>
            <w:pPr>
              <w:spacing w:after="0"/>
              <w:rPr>
                <w:sz w:val="21"/>
                <w:szCs w:val="21"/>
                <w:color w:val="auto"/>
              </w:rPr>
            </w:pPr>
          </w:p>
        </w:tc>
        <w:tc>
          <w:tcPr>
            <w:tcW w:w="398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Watertown</w:t>
            </w:r>
          </w:p>
        </w:tc>
      </w:tr>
      <w:tr>
        <w:trPr>
          <w:trHeight w:val="243"/>
        </w:trPr>
        <w:tc>
          <w:tcPr>
            <w:tcW w:w="300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398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02472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40" w:type="dxa"/>
            <w:vAlign w:val="bottom"/>
          </w:tcPr>
          <w:p>
            <w:pPr>
              <w:spacing w:after="0"/>
              <w:rPr>
                <w:sz w:val="24"/>
                <w:szCs w:val="24"/>
                <w:color w:val="auto"/>
              </w:rPr>
            </w:pPr>
          </w:p>
        </w:tc>
        <w:tc>
          <w:tcPr>
            <w:tcW w:w="3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8572855300</w:t>
            </w:r>
          </w:p>
        </w:tc>
      </w:tr>
      <w:tr>
        <w:trPr>
          <w:trHeight w:val="297"/>
        </w:trPr>
        <w:tc>
          <w:tcPr>
            <w:tcW w:w="64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8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6"/>
              </w:rPr>
              <w:t>Atlas Venture Opportunity Fund I,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 Street</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18th Floor</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14128</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1270107.2</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82257588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06/18/2026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93" w:orient="portrait"/>
          <w:cols w:equalWidth="0" w:num="6">
            <w:col w:w="1000" w:space="580"/>
            <w:col w:w="860" w:space="420"/>
            <w:col w:w="1060" w:space="500"/>
            <w:col w:w="3880" w:space="320"/>
            <w:col w:w="800" w:space="480"/>
            <w:col w:w="1340"/>
          </w:cols>
          <w:pgMar w:left="320" w:top="108" w:right="339" w:bottom="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93" w:orient="portrait"/>
          <w:cols w:equalWidth="0" w:num="2">
            <w:col w:w="3960" w:space="720"/>
            <w:col w:w="6560"/>
          </w:cols>
          <w:pgMar w:left="320" w:top="108" w:right="339" w:bottom="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93" w:orient="portrait"/>
          <w:cols w:equalWidth="0" w:num="1">
            <w:col w:w="11240"/>
          </w:cols>
          <w:pgMar w:left="320" w:top="108" w:right="339" w:bottom="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 Stock 03/11/2020 Private Placement 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14128</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03/11/2020 Cash</w:t>
      </w:r>
    </w:p>
    <w:p>
      <w:pPr>
        <w:spacing w:after="0" w:line="211" w:lineRule="exact"/>
        <w:rPr>
          <w:sz w:val="20"/>
          <w:szCs w:val="20"/>
          <w:color w:val="auto"/>
        </w:rPr>
      </w:pPr>
    </w:p>
    <w:p>
      <w:pPr>
        <w:sectPr>
          <w:pgSz w:w="11900" w:h="16893" w:orient="portrait"/>
          <w:cols w:equalWidth="0" w:num="3">
            <w:col w:w="6500" w:space="720"/>
            <w:col w:w="580" w:space="720"/>
            <w:col w:w="2720"/>
          </w:cols>
          <w:pgMar w:left="320" w:top="108" w:right="339" w:bottom="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0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60" w:type="dxa"/>
            <w:vAlign w:val="bottom"/>
            <w:vMerge w:val="restart"/>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500" w:type="dxa"/>
            <w:vAlign w:val="bottom"/>
            <w:gridSpan w:val="3"/>
            <w:vMerge w:val="continue"/>
          </w:tcPr>
          <w:p>
            <w:pPr>
              <w:spacing w:after="0"/>
              <w:rPr>
                <w:sz w:val="10"/>
                <w:szCs w:val="10"/>
                <w:color w:val="auto"/>
              </w:rPr>
            </w:pPr>
          </w:p>
        </w:tc>
        <w:tc>
          <w:tcPr>
            <w:tcW w:w="336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04/15/2026 2750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247765.57</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04/22/2026 88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7926.6</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06/18/2026 92169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8330667.41</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04/15/2026 385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34687.18</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04/22/2026 12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1080.9</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06/18/2026 12902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1166143.4</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w w:val="98"/>
              </w:rPr>
              <w:t>Bruce Booth</w:t>
            </w:r>
          </w:p>
        </w:tc>
        <w:tc>
          <w:tcPr>
            <w:tcW w:w="4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04/14/2026 4159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374199.56</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w w:val="98"/>
              </w:rPr>
              <w:t>Bruce Booth</w:t>
            </w:r>
          </w:p>
        </w:tc>
        <w:tc>
          <w:tcPr>
            <w:tcW w:w="4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04/15/2026 2200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197895.00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w w:val="98"/>
              </w:rPr>
              <w:t>Bruce Booth</w:t>
            </w:r>
          </w:p>
        </w:tc>
        <w:tc>
          <w:tcPr>
            <w:tcW w:w="4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04/22/2026 5900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530746.25</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w w:val="98"/>
              </w:rPr>
              <w:t>Bruce Booth</w:t>
            </w:r>
          </w:p>
        </w:tc>
        <w:tc>
          <w:tcPr>
            <w:tcW w:w="4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06/18/2026 11741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1056443.24</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40" w:type="dxa"/>
            <w:vAlign w:val="bottom"/>
          </w:tcPr>
          <w:p>
            <w:pPr>
              <w:spacing w:after="0"/>
              <w:rPr>
                <w:sz w:val="24"/>
                <w:szCs w:val="24"/>
                <w:color w:val="auto"/>
              </w:rPr>
            </w:pP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06/18/2026</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12/11/2025</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44"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w:t>
      </w:r>
    </w:p>
    <w:p>
      <w:pPr>
        <w:sectPr>
          <w:pgSz w:w="11900" w:h="16893" w:orient="portrait"/>
          <w:cols w:equalWidth="0" w:num="1">
            <w:col w:w="11240"/>
          </w:cols>
          <w:pgMar w:left="320" w:top="108" w:right="339" w:bottom="0" w:gutter="0" w:footer="0" w:header="0"/>
          <w:type w:val="continuous"/>
        </w:sectPr>
      </w:pPr>
    </w:p>
    <w:bookmarkStart w:id="2" w:name="page3"/>
    <w:bookmarkEnd w:id="2"/>
    <w:p>
      <w:pPr>
        <w:spacing w:after="0" w:line="256" w:lineRule="auto"/>
        <w:rPr>
          <w:sz w:val="20"/>
          <w:szCs w:val="20"/>
          <w:color w:val="auto"/>
        </w:rPr>
      </w:pPr>
      <w:r>
        <w:rPr>
          <w:rFonts w:ascii="Times New Roman" w:cs="Times New Roman" w:eastAsia="Times New Roman" w:hAnsi="Times New Roman"/>
          <w:sz w:val="22"/>
          <w:szCs w:val="22"/>
          <w:color w:val="auto"/>
        </w:rPr>
        <w:t>instructions to satisfy Rule 10b5-1 under the Exchange Act, by signing the form and indicating the date that the plan was adopted or the instruction given, that person makes such representation as of the plan adoption or instruction date.</w:t>
      </w:r>
    </w:p>
    <w:p>
      <w:pPr>
        <w:spacing w:after="0" w:line="1" w:lineRule="exact"/>
        <w:rPr>
          <w:sz w:val="20"/>
          <w:szCs w:val="20"/>
          <w:color w:val="auto"/>
        </w:rPr>
      </w:pPr>
    </w:p>
    <w:p>
      <w:pPr>
        <w:spacing w:after="0"/>
        <w:tabs>
          <w:tab w:leader="none" w:pos="9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2026-06-18T16:38:15Z</dcterms:created>
  <dcterms:modified xsi:type="dcterms:W3CDTF">2026-06-18T16:38:15Z</dcterms:modified>
</cp:coreProperties>
</file>